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976" w14:textId="77777777" w:rsidR="00F23BB0" w:rsidRPr="00CD69E8" w:rsidRDefault="00F23BB0" w:rsidP="00F23B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9EC7EE7" wp14:editId="10CD2F39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4556C" w14:textId="065987F8" w:rsidR="00F23BB0" w:rsidRPr="007D20AA" w:rsidRDefault="00F23BB0" w:rsidP="00F23BB0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F23BB0">
        <w:rPr>
          <w:rFonts w:ascii="Arial" w:hAnsi="Arial" w:cs="Arial"/>
          <w:b/>
          <w:bCs/>
          <w:color w:val="00635D"/>
          <w:sz w:val="36"/>
          <w:szCs w:val="36"/>
        </w:rPr>
        <w:t>Wellbeing – Healthy Eating</w:t>
      </w:r>
    </w:p>
    <w:p w14:paraId="526C4B1F" w14:textId="28F0BA04" w:rsidR="00F23BB0" w:rsidRPr="00F23BB0" w:rsidRDefault="00F23BB0" w:rsidP="00F23BB0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F23BB0">
        <w:rPr>
          <w:rFonts w:ascii="Arial" w:hAnsi="Arial" w:cs="Arial"/>
          <w:szCs w:val="24"/>
          <w:lang w:eastAsia="en-GB"/>
        </w:rPr>
        <w:t>This unit enables learners to explore and understand the benefits of a balanced diet as part of a healthy lifestyle and encourages learners to develop independent living skills. </w:t>
      </w:r>
    </w:p>
    <w:p w14:paraId="5393CBB9" w14:textId="4F76146A" w:rsidR="00F23BB0" w:rsidRPr="00F23BB0" w:rsidRDefault="00F23BB0" w:rsidP="00F23BB0">
      <w:pPr>
        <w:rPr>
          <w:rFonts w:ascii="Arial" w:hAnsi="Arial" w:cs="Arial"/>
          <w:b/>
          <w:szCs w:val="24"/>
        </w:rPr>
      </w:pPr>
      <w:r w:rsidRPr="00F23BB0">
        <w:rPr>
          <w:rFonts w:ascii="Arial" w:hAnsi="Arial" w:cs="Arial"/>
          <w:b/>
          <w:szCs w:val="24"/>
        </w:rPr>
        <w:t>Level 2</w:t>
      </w:r>
    </w:p>
    <w:p w14:paraId="3392397A" w14:textId="7FF9F87A" w:rsidR="00F23BB0" w:rsidRPr="00F23BB0" w:rsidRDefault="00F23BB0" w:rsidP="00F23BB0">
      <w:pPr>
        <w:rPr>
          <w:rFonts w:ascii="Arial" w:hAnsi="Arial" w:cs="Arial"/>
          <w:b/>
          <w:szCs w:val="24"/>
        </w:rPr>
      </w:pPr>
      <w:r w:rsidRPr="00F23BB0">
        <w:rPr>
          <w:rFonts w:ascii="Arial" w:hAnsi="Arial" w:cs="Arial"/>
          <w:b/>
          <w:szCs w:val="24"/>
        </w:rPr>
        <w:t>Learner name</w:t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</w:r>
      <w:r w:rsidRPr="00F23BB0">
        <w:rPr>
          <w:rFonts w:ascii="Arial" w:hAnsi="Arial" w:cs="Arial"/>
          <w:b/>
          <w:szCs w:val="24"/>
        </w:rPr>
        <w:tab/>
        <w:t>Centre name</w:t>
      </w:r>
      <w:r w:rsidRPr="00F23BB0">
        <w:rPr>
          <w:rFonts w:ascii="Arial" w:hAnsi="Arial" w:cs="Arial"/>
          <w:szCs w:val="24"/>
        </w:rPr>
        <w:tab/>
      </w:r>
      <w:r w:rsidRPr="00F23BB0">
        <w:rPr>
          <w:rFonts w:ascii="Arial" w:hAnsi="Arial" w:cs="Arial"/>
          <w:szCs w:val="24"/>
        </w:rPr>
        <w:tab/>
      </w:r>
      <w:r w:rsidRPr="00F23BB0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F23BB0" w:rsidRPr="00F23BB0" w14:paraId="5C33FB55" w14:textId="77777777" w:rsidTr="004000FD">
        <w:tc>
          <w:tcPr>
            <w:tcW w:w="7650" w:type="dxa"/>
            <w:shd w:val="clear" w:color="auto" w:fill="00635D"/>
          </w:tcPr>
          <w:p w14:paraId="0BB3BCF0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23BB0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0963FED6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23BB0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F23BB0" w:rsidRPr="00F23BB0" w14:paraId="4B720306" w14:textId="77777777" w:rsidTr="004000FD">
        <w:tc>
          <w:tcPr>
            <w:tcW w:w="10456" w:type="dxa"/>
            <w:gridSpan w:val="2"/>
            <w:shd w:val="clear" w:color="auto" w:fill="D9D9D9"/>
          </w:tcPr>
          <w:p w14:paraId="513DD06F" w14:textId="533DBED5" w:rsidR="00F23BB0" w:rsidRPr="00F23BB0" w:rsidRDefault="00F23BB0" w:rsidP="00F23BB0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F23BB0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 how a balanced diet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contributes</w:t>
            </w:r>
            <w:r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to a healthy lifestyle</w:t>
            </w:r>
          </w:p>
        </w:tc>
      </w:tr>
      <w:tr w:rsidR="00F23BB0" w:rsidRPr="00F23BB0" w14:paraId="55280FC2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6FEAC8B4" w14:textId="6C0BC16D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Describe the benefits of eating a balanced diet</w:t>
            </w:r>
          </w:p>
        </w:tc>
        <w:tc>
          <w:tcPr>
            <w:tcW w:w="2806" w:type="dxa"/>
          </w:tcPr>
          <w:p w14:paraId="1D22A531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591315C8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CF15FD6" w14:textId="6A78B0E2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Outline the main components of a balanced diet</w:t>
            </w:r>
          </w:p>
        </w:tc>
        <w:tc>
          <w:tcPr>
            <w:tcW w:w="2806" w:type="dxa"/>
          </w:tcPr>
          <w:p w14:paraId="52F69731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699682B3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B54F201" w14:textId="11D48B99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Give examples of what should be avoided in a balanced diet</w:t>
            </w:r>
          </w:p>
        </w:tc>
        <w:tc>
          <w:tcPr>
            <w:tcW w:w="2806" w:type="dxa"/>
          </w:tcPr>
          <w:p w14:paraId="34D4FA63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0609044E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C377179" w14:textId="46C9BAB6" w:rsidR="00F23BB0" w:rsidRPr="00F23BB0" w:rsidRDefault="00F23BB0" w:rsidP="00F23B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Understand how culture and social media can impact on healthy eating choices</w:t>
            </w:r>
          </w:p>
        </w:tc>
      </w:tr>
      <w:tr w:rsidR="00F23BB0" w:rsidRPr="00F23BB0" w14:paraId="0D7AFB6C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22F6D38B" w14:textId="19F844AF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Outline what is meant by “body image”</w:t>
            </w:r>
          </w:p>
        </w:tc>
        <w:tc>
          <w:tcPr>
            <w:tcW w:w="2806" w:type="dxa"/>
          </w:tcPr>
          <w:p w14:paraId="721E3F9A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224EA02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FB7A743" w14:textId="5DD2A4BC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Give examples of factors that may impact on dietary choices</w:t>
            </w:r>
          </w:p>
        </w:tc>
        <w:tc>
          <w:tcPr>
            <w:tcW w:w="2806" w:type="dxa"/>
          </w:tcPr>
          <w:p w14:paraId="5398A715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33D594C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50A913F6" w14:textId="4AD94EAA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>Explain how social media may impact on dietary choices</w:t>
            </w:r>
          </w:p>
        </w:tc>
        <w:tc>
          <w:tcPr>
            <w:tcW w:w="2806" w:type="dxa"/>
          </w:tcPr>
          <w:p w14:paraId="016FA9E6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64DF3B7A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420C171B" w14:textId="02CEC60D" w:rsidR="00F23BB0" w:rsidRPr="00F23BB0" w:rsidRDefault="00F23BB0" w:rsidP="00F23B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and make a healthy meal</w:t>
            </w:r>
          </w:p>
        </w:tc>
      </w:tr>
      <w:tr w:rsidR="00F23BB0" w:rsidRPr="00F23BB0" w14:paraId="664B90D9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62F99AE6" w14:textId="3407E964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Style w:val="normaltextrun"/>
                <w:rFonts w:ascii="Arial" w:hAnsi="Arial" w:cs="Arial"/>
              </w:rPr>
              <w:t>Select a nutritious meal to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</w:rPr>
              <w:t>cook</w:t>
            </w:r>
          </w:p>
        </w:tc>
        <w:tc>
          <w:tcPr>
            <w:tcW w:w="2806" w:type="dxa"/>
          </w:tcPr>
          <w:p w14:paraId="1CB852C2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1BCD6DE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7C00D3C2" w14:textId="2B3CDC40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 xml:space="preserve">Outline how </w:t>
            </w: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the chosen meal meets the components of a balanced diet</w:t>
            </w:r>
          </w:p>
        </w:tc>
        <w:tc>
          <w:tcPr>
            <w:tcW w:w="2806" w:type="dxa"/>
          </w:tcPr>
          <w:p w14:paraId="46C8AE24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4447A15C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2DE836E" w14:textId="1C042B41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Plan how to make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the meal including ingredients, timings and equipment required</w:t>
            </w:r>
          </w:p>
        </w:tc>
        <w:tc>
          <w:tcPr>
            <w:tcW w:w="2806" w:type="dxa"/>
          </w:tcPr>
          <w:p w14:paraId="1D64EF93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2E6774B8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F533A5E" w14:textId="4C68AA92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Calculate the cost of the ingredients</w:t>
            </w:r>
          </w:p>
        </w:tc>
        <w:tc>
          <w:tcPr>
            <w:tcW w:w="2806" w:type="dxa"/>
          </w:tcPr>
          <w:p w14:paraId="06F2DF26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160EDC9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7BAE3236" w14:textId="66647ADA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 xml:space="preserve">Give examples of </w:t>
            </w:r>
            <w:r w:rsidRPr="00F23BB0">
              <w:rPr>
                <w:rStyle w:val="normaltextrun"/>
                <w:rFonts w:ascii="Arial" w:hAnsi="Arial" w:cs="Arial"/>
                <w:sz w:val="24"/>
                <w:szCs w:val="24"/>
              </w:rPr>
              <w:t>how to minimise hygiene risks when preparing food</w:t>
            </w:r>
          </w:p>
        </w:tc>
        <w:tc>
          <w:tcPr>
            <w:tcW w:w="2806" w:type="dxa"/>
          </w:tcPr>
          <w:p w14:paraId="64C9354E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47D100DE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729BC4D2" w14:textId="6060AC71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Prepare the chosen meal</w:t>
            </w:r>
          </w:p>
        </w:tc>
        <w:tc>
          <w:tcPr>
            <w:tcW w:w="2806" w:type="dxa"/>
          </w:tcPr>
          <w:p w14:paraId="5CDA8FF1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51B4CB84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239EC62" w14:textId="0966B0E0" w:rsidR="00F23BB0" w:rsidRPr="00F23BB0" w:rsidRDefault="00F23BB0" w:rsidP="00F23B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BB0">
              <w:rPr>
                <w:rFonts w:ascii="Arial" w:hAnsi="Arial" w:cs="Arial"/>
                <w:sz w:val="24"/>
                <w:szCs w:val="24"/>
              </w:rPr>
              <w:t>Give examples of skills used in preparing the meal</w:t>
            </w:r>
          </w:p>
        </w:tc>
        <w:tc>
          <w:tcPr>
            <w:tcW w:w="2806" w:type="dxa"/>
          </w:tcPr>
          <w:p w14:paraId="732E4909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3BB0" w:rsidRPr="00F23BB0" w14:paraId="2DF0F6AA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2FCF933" w14:textId="66FC2BBC" w:rsidR="00F23BB0" w:rsidRPr="00F23BB0" w:rsidRDefault="00F23BB0" w:rsidP="00F23BB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F23BB0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own healthy eating practices</w:t>
            </w:r>
          </w:p>
        </w:tc>
      </w:tr>
      <w:tr w:rsidR="00F23BB0" w:rsidRPr="00F23BB0" w14:paraId="099B355D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033A922" w14:textId="0653F9E9" w:rsidR="00F23BB0" w:rsidRPr="00F23BB0" w:rsidRDefault="00F23BB0" w:rsidP="00F23BB0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23BB0">
              <w:rPr>
                <w:rFonts w:ascii="Arial" w:hAnsi="Arial" w:cs="Arial"/>
              </w:rPr>
              <w:t xml:space="preserve">Describe ways you could make your own diet </w:t>
            </w:r>
            <w:proofErr w:type="gramStart"/>
            <w:r w:rsidRPr="00F23BB0">
              <w:rPr>
                <w:rFonts w:ascii="Arial" w:hAnsi="Arial" w:cs="Arial"/>
              </w:rPr>
              <w:t>more healthy</w:t>
            </w:r>
            <w:proofErr w:type="gramEnd"/>
          </w:p>
        </w:tc>
        <w:tc>
          <w:tcPr>
            <w:tcW w:w="2806" w:type="dxa"/>
          </w:tcPr>
          <w:p w14:paraId="28EC3ADF" w14:textId="77777777" w:rsidR="00F23BB0" w:rsidRPr="00F23BB0" w:rsidRDefault="00F23BB0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F23BB0" w:rsidRPr="00F23BB0" w14:paraId="3A11C48C" w14:textId="77777777" w:rsidTr="004000FD">
        <w:tc>
          <w:tcPr>
            <w:tcW w:w="10456" w:type="dxa"/>
            <w:gridSpan w:val="2"/>
            <w:shd w:val="clear" w:color="auto" w:fill="00635D"/>
          </w:tcPr>
          <w:p w14:paraId="636BCFDA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23BB0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F23BB0" w:rsidRPr="00F23BB0" w14:paraId="3E9214CF" w14:textId="77777777" w:rsidTr="004000FD">
        <w:tc>
          <w:tcPr>
            <w:tcW w:w="10456" w:type="dxa"/>
            <w:gridSpan w:val="2"/>
          </w:tcPr>
          <w:p w14:paraId="56AE0D58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E42C4AE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2802DA4" w14:textId="7EF7C491" w:rsid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23CE405" w14:textId="77777777" w:rsidR="004A7590" w:rsidRPr="00F23BB0" w:rsidRDefault="004A759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A63ABBE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CC07695" w14:textId="77777777" w:rsidR="00F23BB0" w:rsidRPr="00F23BB0" w:rsidRDefault="00F23BB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23BB0" w:rsidRPr="00F23BB0" w14:paraId="63D2D9B0" w14:textId="77777777" w:rsidTr="004000FD">
        <w:tc>
          <w:tcPr>
            <w:tcW w:w="10456" w:type="dxa"/>
            <w:gridSpan w:val="2"/>
            <w:shd w:val="clear" w:color="auto" w:fill="D9D9D9"/>
          </w:tcPr>
          <w:p w14:paraId="05352B82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23BB0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F23BB0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23BB0" w:rsidRPr="00F23BB0" w14:paraId="1CD1A248" w14:textId="77777777" w:rsidTr="004000FD">
        <w:tc>
          <w:tcPr>
            <w:tcW w:w="10456" w:type="dxa"/>
            <w:gridSpan w:val="2"/>
          </w:tcPr>
          <w:p w14:paraId="2AF62F5F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8421B5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3BB0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E0090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53845B2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3BB0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5AD665AD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E077789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3BB0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F23BB0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23BB0">
              <w:rPr>
                <w:rFonts w:ascii="Arial" w:hAnsi="Arial" w:cs="Arial"/>
                <w:szCs w:val="24"/>
              </w:rPr>
              <w:t xml:space="preserve">        </w:t>
            </w:r>
          </w:p>
          <w:p w14:paraId="2F81ACDF" w14:textId="77777777" w:rsidR="00F23BB0" w:rsidRPr="00F23BB0" w:rsidRDefault="00F23BB0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65326A6" w14:textId="77777777" w:rsidR="00F23BB0" w:rsidRDefault="00F23BB0"/>
    <w:sectPr w:rsidR="00F23BB0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4CD2" w14:textId="77777777" w:rsidR="00000000" w:rsidRDefault="004A7590">
      <w:pPr>
        <w:spacing w:after="0" w:line="240" w:lineRule="auto"/>
      </w:pPr>
      <w:r>
        <w:separator/>
      </w:r>
    </w:p>
  </w:endnote>
  <w:endnote w:type="continuationSeparator" w:id="0">
    <w:p w14:paraId="03C55050" w14:textId="77777777" w:rsidR="00000000" w:rsidRDefault="004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6DCF" w14:textId="77777777" w:rsidR="004A7590" w:rsidRDefault="004A7590" w:rsidP="004A7590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0180390F" w14:textId="036C93E5" w:rsidR="008D345C" w:rsidRPr="004A7590" w:rsidRDefault="004A7590" w:rsidP="004A7590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5A0F" w14:textId="77777777" w:rsidR="00000000" w:rsidRDefault="004A7590">
      <w:pPr>
        <w:spacing w:after="0" w:line="240" w:lineRule="auto"/>
      </w:pPr>
      <w:r>
        <w:separator/>
      </w:r>
    </w:p>
  </w:footnote>
  <w:footnote w:type="continuationSeparator" w:id="0">
    <w:p w14:paraId="7C926390" w14:textId="77777777" w:rsidR="00000000" w:rsidRDefault="004A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663D" w14:textId="77777777" w:rsidR="008148DA" w:rsidRDefault="004A759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0"/>
    <w:rsid w:val="004A7590"/>
    <w:rsid w:val="00F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4D64"/>
  <w15:chartTrackingRefBased/>
  <w15:docId w15:val="{8826D044-0A09-4670-A5FA-A5F9C1A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B0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B0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23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BB0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3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BB0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F23B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23BB0"/>
  </w:style>
  <w:style w:type="character" w:customStyle="1" w:styleId="eop">
    <w:name w:val="eop"/>
    <w:basedOn w:val="DefaultParagraphFont"/>
    <w:rsid w:val="00F2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88E7F-FFA4-4EF5-8AE7-1EEF0A5AC2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http://purl.org/dc/elements/1.1/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591756-5696-47CE-90AC-4F339915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35372-3522-4854-8B84-4E064873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2021-07-23T09:35:00Z</dcterms:created>
  <dcterms:modified xsi:type="dcterms:W3CDTF">2021-08-03T14:26:00Z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